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A" w:rsidRPr="00563DE1" w:rsidRDefault="006623EA" w:rsidP="00563DE1">
      <w:pPr>
        <w:jc w:val="right"/>
        <w:rPr>
          <w:sz w:val="20"/>
          <w:szCs w:val="20"/>
          <w:lang w:val="pl-PL"/>
        </w:rPr>
      </w:pPr>
      <w:r w:rsidRPr="00563DE1">
        <w:rPr>
          <w:sz w:val="20"/>
          <w:szCs w:val="20"/>
          <w:lang w:val="pl-PL"/>
        </w:rPr>
        <w:t>Warszawa, wrzesień 2014</w:t>
      </w:r>
    </w:p>
    <w:p w:rsidR="006623EA" w:rsidRPr="00BE396A" w:rsidRDefault="006623EA" w:rsidP="0061325B">
      <w:pPr>
        <w:jc w:val="both"/>
        <w:rPr>
          <w:rFonts w:cs="Times New Roman"/>
          <w:b/>
          <w:bCs/>
          <w:color w:val="006666"/>
          <w:sz w:val="40"/>
          <w:szCs w:val="40"/>
          <w:lang w:val="pl-PL"/>
        </w:rPr>
      </w:pPr>
      <w:r>
        <w:rPr>
          <w:b/>
          <w:bCs/>
          <w:color w:val="006666"/>
          <w:sz w:val="40"/>
          <w:szCs w:val="40"/>
          <w:lang w:val="pl-PL"/>
        </w:rPr>
        <w:t xml:space="preserve">FAKTY WZW typu A </w:t>
      </w:r>
    </w:p>
    <w:p w:rsidR="006623EA" w:rsidRPr="000835D2" w:rsidRDefault="006623EA" w:rsidP="00DE1A65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  <w:lang w:val="pl-PL"/>
        </w:rPr>
      </w:pPr>
      <w:r w:rsidRPr="000835D2">
        <w:rPr>
          <w:sz w:val="18"/>
          <w:szCs w:val="18"/>
          <w:lang w:val="pl-PL"/>
        </w:rPr>
        <w:t>Wirusowe zapalenie wątroby typu A (WZW typu A) to choroba wywoływana przez wirusa HAV</w:t>
      </w:r>
      <w:r w:rsidRPr="000835D2">
        <w:rPr>
          <w:sz w:val="18"/>
          <w:szCs w:val="18"/>
          <w:vertAlign w:val="superscript"/>
          <w:lang w:val="pl-PL"/>
        </w:rPr>
        <w:t xml:space="preserve">1,2 </w:t>
      </w:r>
      <w:r w:rsidRPr="000835D2">
        <w:rPr>
          <w:rFonts w:cs="Times New Roman"/>
          <w:sz w:val="18"/>
          <w:szCs w:val="18"/>
          <w:lang w:val="pl-PL"/>
        </w:rPr>
        <w:br/>
      </w:r>
    </w:p>
    <w:p w:rsidR="006623EA" w:rsidRPr="000835D2" w:rsidRDefault="006623EA" w:rsidP="00DE1A65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  <w:lang w:val="pl-PL"/>
        </w:rPr>
      </w:pPr>
      <w:r w:rsidRPr="000835D2">
        <w:rPr>
          <w:sz w:val="18"/>
          <w:szCs w:val="18"/>
          <w:lang w:val="pl-PL"/>
        </w:rPr>
        <w:t>WZW A</w:t>
      </w:r>
      <w:r>
        <w:rPr>
          <w:sz w:val="18"/>
          <w:szCs w:val="18"/>
          <w:lang w:val="pl-PL"/>
        </w:rPr>
        <w:t xml:space="preserve"> </w:t>
      </w:r>
      <w:r w:rsidRPr="000835D2">
        <w:rPr>
          <w:sz w:val="18"/>
          <w:szCs w:val="18"/>
          <w:lang w:val="pl-PL"/>
        </w:rPr>
        <w:t>nazywane jest potocznie przez pacjentów „żółtaczką pokarmową”</w:t>
      </w:r>
      <w:r w:rsidRPr="000835D2">
        <w:rPr>
          <w:sz w:val="18"/>
          <w:szCs w:val="18"/>
          <w:vertAlign w:val="superscript"/>
          <w:lang w:val="pl-PL"/>
        </w:rPr>
        <w:t xml:space="preserve"> 3 </w:t>
      </w:r>
      <w:r w:rsidRPr="000835D2">
        <w:rPr>
          <w:sz w:val="18"/>
          <w:szCs w:val="18"/>
          <w:lang w:val="pl-PL"/>
        </w:rPr>
        <w:t>lub „chorobą brudnych rąk”</w:t>
      </w:r>
      <w:r w:rsidRPr="000835D2">
        <w:rPr>
          <w:sz w:val="18"/>
          <w:szCs w:val="18"/>
          <w:vertAlign w:val="superscript"/>
          <w:lang w:val="pl-PL"/>
        </w:rPr>
        <w:t>4</w:t>
      </w:r>
      <w:r w:rsidRPr="000835D2">
        <w:rPr>
          <w:sz w:val="18"/>
          <w:szCs w:val="18"/>
          <w:vertAlign w:val="superscript"/>
          <w:lang w:val="pl-PL"/>
        </w:rPr>
        <w:br/>
      </w:r>
    </w:p>
    <w:p w:rsidR="006623EA" w:rsidRPr="000835D2" w:rsidRDefault="006623EA" w:rsidP="00DE1A65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  <w:lang w:val="pl-PL"/>
        </w:rPr>
      </w:pPr>
      <w:r w:rsidRPr="000835D2">
        <w:rPr>
          <w:sz w:val="18"/>
          <w:szCs w:val="18"/>
          <w:lang w:val="pl-PL"/>
        </w:rPr>
        <w:t>Do zakażenia dochodzi</w:t>
      </w:r>
      <w:r>
        <w:rPr>
          <w:sz w:val="18"/>
          <w:szCs w:val="18"/>
          <w:lang w:val="pl-PL"/>
        </w:rPr>
        <w:t xml:space="preserve"> </w:t>
      </w:r>
      <w:r w:rsidRPr="000835D2">
        <w:rPr>
          <w:color w:val="000000"/>
          <w:sz w:val="18"/>
          <w:szCs w:val="18"/>
          <w:lang w:val="pl-PL"/>
        </w:rPr>
        <w:t>poprzez bezpośredni kontakt z osobą chorą na WZW typu A, spożycie skażonej wirusem żywności lub wody,</w:t>
      </w:r>
      <w:r>
        <w:rPr>
          <w:color w:val="000000"/>
          <w:sz w:val="18"/>
          <w:szCs w:val="18"/>
          <w:lang w:val="pl-PL"/>
        </w:rPr>
        <w:t xml:space="preserve"> </w:t>
      </w:r>
      <w:r w:rsidRPr="000835D2">
        <w:rPr>
          <w:color w:val="000000"/>
          <w:sz w:val="18"/>
          <w:szCs w:val="18"/>
          <w:lang w:val="pl-PL"/>
        </w:rPr>
        <w:t>bądź poprzez kontakty seksualne</w:t>
      </w:r>
      <w:r w:rsidRPr="000835D2">
        <w:rPr>
          <w:color w:val="000000"/>
          <w:sz w:val="18"/>
          <w:szCs w:val="18"/>
          <w:vertAlign w:val="superscript"/>
          <w:lang w:val="pl-PL"/>
        </w:rPr>
        <w:t xml:space="preserve">1,2,5 </w:t>
      </w:r>
      <w:r w:rsidRPr="000835D2">
        <w:rPr>
          <w:color w:val="000000"/>
          <w:sz w:val="18"/>
          <w:szCs w:val="18"/>
          <w:vertAlign w:val="superscript"/>
          <w:lang w:val="pl-PL"/>
        </w:rPr>
        <w:br/>
      </w:r>
    </w:p>
    <w:p w:rsidR="006623EA" w:rsidRPr="000835D2" w:rsidRDefault="006623EA" w:rsidP="00DE1A65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  <w:lang w:val="pl-PL"/>
        </w:rPr>
      </w:pPr>
      <w:r w:rsidRPr="000835D2">
        <w:rPr>
          <w:sz w:val="18"/>
          <w:szCs w:val="18"/>
          <w:lang w:val="pl-PL"/>
        </w:rPr>
        <w:t>Na ryzyko zakażenia HAV najbardziej narażeni są turyści podróżujący do regionów o złym stanie sanitarnym i higienicznym, m.in. krajów Afryki, Azji oraz Ameryki Południowej i Środkowej</w:t>
      </w:r>
      <w:r w:rsidRPr="000835D2">
        <w:rPr>
          <w:sz w:val="18"/>
          <w:szCs w:val="18"/>
          <w:vertAlign w:val="superscript"/>
          <w:lang w:val="pl-PL"/>
        </w:rPr>
        <w:t>1,6</w:t>
      </w:r>
      <w:r w:rsidRPr="000835D2">
        <w:rPr>
          <w:sz w:val="18"/>
          <w:szCs w:val="18"/>
          <w:lang w:val="pl-PL"/>
        </w:rPr>
        <w:t>,</w:t>
      </w:r>
      <w:r w:rsidRPr="000835D2">
        <w:rPr>
          <w:color w:val="000000"/>
          <w:sz w:val="18"/>
          <w:szCs w:val="18"/>
          <w:lang w:val="pl-PL"/>
        </w:rPr>
        <w:t>nawet jeżeli planują pobyt w hotelu o wysokim standardzie</w:t>
      </w:r>
      <w:r w:rsidRPr="000835D2">
        <w:rPr>
          <w:color w:val="000000"/>
          <w:sz w:val="18"/>
          <w:szCs w:val="18"/>
          <w:vertAlign w:val="superscript"/>
          <w:lang w:val="pl-PL"/>
        </w:rPr>
        <w:t>5</w:t>
      </w:r>
      <w:r w:rsidRPr="000835D2">
        <w:rPr>
          <w:color w:val="000000"/>
          <w:sz w:val="18"/>
          <w:szCs w:val="18"/>
          <w:vertAlign w:val="superscript"/>
          <w:lang w:val="pl-PL"/>
        </w:rPr>
        <w:br/>
      </w:r>
    </w:p>
    <w:p w:rsidR="006623EA" w:rsidRPr="000835D2" w:rsidRDefault="006623EA" w:rsidP="00DE1A65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  <w:lang w:val="pl-PL"/>
        </w:rPr>
      </w:pPr>
      <w:r w:rsidRPr="000835D2">
        <w:rPr>
          <w:sz w:val="18"/>
          <w:szCs w:val="18"/>
          <w:lang w:val="pl-PL"/>
        </w:rPr>
        <w:t>Szacuje się, że każdego roku dochodzi do 1,4 miliona zakażeń wirusem HAV w skali globalnej</w:t>
      </w:r>
      <w:r w:rsidRPr="000835D2">
        <w:rPr>
          <w:sz w:val="18"/>
          <w:szCs w:val="18"/>
          <w:vertAlign w:val="superscript"/>
          <w:lang w:val="pl-PL"/>
        </w:rPr>
        <w:t>7</w:t>
      </w:r>
      <w:r w:rsidRPr="000835D2">
        <w:rPr>
          <w:sz w:val="18"/>
          <w:szCs w:val="18"/>
          <w:vertAlign w:val="superscript"/>
          <w:lang w:val="pl-PL"/>
        </w:rPr>
        <w:br/>
      </w:r>
    </w:p>
    <w:p w:rsidR="006623EA" w:rsidRPr="000835D2" w:rsidRDefault="006623EA" w:rsidP="00DE1A65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  <w:lang w:val="pl-PL"/>
        </w:rPr>
      </w:pPr>
      <w:r w:rsidRPr="000835D2">
        <w:rPr>
          <w:sz w:val="18"/>
          <w:szCs w:val="18"/>
          <w:lang w:val="pl-PL"/>
        </w:rPr>
        <w:t>Najskuteczniejszą formą profilaktyki WZW typu A są szczepienia ochronne</w:t>
      </w:r>
      <w:r w:rsidRPr="000835D2">
        <w:rPr>
          <w:sz w:val="18"/>
          <w:szCs w:val="18"/>
          <w:vertAlign w:val="superscript"/>
          <w:lang w:val="pl-PL"/>
        </w:rPr>
        <w:t>6</w:t>
      </w:r>
      <w:r w:rsidRPr="000835D2">
        <w:rPr>
          <w:rFonts w:cs="Times New Roman"/>
          <w:sz w:val="18"/>
          <w:szCs w:val="18"/>
          <w:lang w:val="pl-PL"/>
        </w:rPr>
        <w:br/>
      </w:r>
    </w:p>
    <w:p w:rsidR="006623EA" w:rsidRPr="000835D2" w:rsidRDefault="006623EA" w:rsidP="00DE1A65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  <w:lang w:val="pl-PL"/>
        </w:rPr>
      </w:pPr>
      <w:r w:rsidRPr="000835D2">
        <w:rPr>
          <w:sz w:val="18"/>
          <w:szCs w:val="18"/>
          <w:lang w:val="pl-PL"/>
        </w:rPr>
        <w:t>Podstawowy schemat szczepienia przeciwko WZW typu A obejmuje dwie dawki: pierwszą podaje się w dowolnym terminie,  a kolejną po upływie 6-12 miesięcy od pierwszej)</w:t>
      </w:r>
      <w:r w:rsidRPr="000835D2">
        <w:rPr>
          <w:sz w:val="18"/>
          <w:szCs w:val="18"/>
          <w:vertAlign w:val="superscript"/>
          <w:lang w:val="pl-PL"/>
        </w:rPr>
        <w:t>6,8</w:t>
      </w:r>
    </w:p>
    <w:p w:rsidR="006623EA" w:rsidRDefault="006623EA" w:rsidP="000835D2">
      <w:pPr>
        <w:spacing w:after="0" w:line="461" w:lineRule="exact"/>
        <w:ind w:right="-20" w:firstLine="106"/>
        <w:rPr>
          <w:rFonts w:cs="Times New Roman"/>
          <w:b/>
          <w:bCs/>
          <w:color w:val="006666"/>
          <w:position w:val="1"/>
          <w:sz w:val="40"/>
          <w:szCs w:val="40"/>
          <w:lang w:val="pl-PL"/>
        </w:rPr>
      </w:pPr>
    </w:p>
    <w:p w:rsidR="006623EA" w:rsidRDefault="006623EA" w:rsidP="000835D2">
      <w:pPr>
        <w:spacing w:after="0" w:line="461" w:lineRule="exact"/>
        <w:ind w:right="-20" w:firstLine="106"/>
        <w:rPr>
          <w:rFonts w:cs="Times New Roman"/>
          <w:sz w:val="40"/>
          <w:szCs w:val="40"/>
          <w:lang w:val="pl-PL"/>
        </w:rPr>
      </w:pPr>
      <w:r>
        <w:rPr>
          <w:b/>
          <w:bCs/>
          <w:color w:val="006666"/>
          <w:position w:val="1"/>
          <w:sz w:val="40"/>
          <w:szCs w:val="40"/>
          <w:lang w:val="pl-PL"/>
        </w:rPr>
        <w:t xml:space="preserve">FAKTY - WZW typu B </w:t>
      </w:r>
    </w:p>
    <w:p w:rsidR="006623EA" w:rsidRDefault="006623EA" w:rsidP="000835D2">
      <w:pPr>
        <w:spacing w:before="7" w:after="0" w:line="220" w:lineRule="exact"/>
        <w:rPr>
          <w:rFonts w:cs="Times New Roman"/>
          <w:lang w:val="pl-PL"/>
        </w:rPr>
      </w:pPr>
    </w:p>
    <w:p w:rsidR="006623EA" w:rsidRPr="00BE396A" w:rsidRDefault="006623EA" w:rsidP="00BE396A">
      <w:pPr>
        <w:pStyle w:val="Akapitzlist"/>
        <w:numPr>
          <w:ilvl w:val="0"/>
          <w:numId w:val="2"/>
        </w:numPr>
        <w:spacing w:after="0" w:line="200" w:lineRule="exact"/>
        <w:ind w:left="360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>Wirusowe zapalenie wątroby typu B (WZW typu B), nazywane potocznie przez pacjentów „żółtaczką wszczepienną”</w:t>
      </w:r>
      <w:r w:rsidRPr="00BE396A">
        <w:rPr>
          <w:sz w:val="18"/>
          <w:szCs w:val="18"/>
          <w:vertAlign w:val="superscript"/>
          <w:lang w:val="pl-PL"/>
        </w:rPr>
        <w:t>1</w:t>
      </w:r>
      <w:r w:rsidRPr="00BE396A">
        <w:rPr>
          <w:sz w:val="18"/>
          <w:szCs w:val="18"/>
          <w:lang w:val="pl-PL"/>
        </w:rPr>
        <w:t>, wywoływane jest przez wirusa HBV</w:t>
      </w:r>
      <w:r w:rsidRPr="00BE396A">
        <w:rPr>
          <w:sz w:val="18"/>
          <w:szCs w:val="18"/>
          <w:vertAlign w:val="superscript"/>
          <w:lang w:val="pl-PL"/>
        </w:rPr>
        <w:t>2, 3</w:t>
      </w:r>
    </w:p>
    <w:p w:rsidR="006623EA" w:rsidRPr="00BE396A" w:rsidRDefault="006623EA" w:rsidP="00BE396A">
      <w:pPr>
        <w:spacing w:after="0" w:line="200" w:lineRule="exact"/>
        <w:rPr>
          <w:rFonts w:cs="Times New Roman"/>
          <w:sz w:val="18"/>
          <w:szCs w:val="18"/>
          <w:lang w:val="pl-PL"/>
        </w:rPr>
      </w:pPr>
    </w:p>
    <w:p w:rsidR="006623EA" w:rsidRPr="00BE396A" w:rsidRDefault="006623EA" w:rsidP="00BE396A">
      <w:pPr>
        <w:pStyle w:val="Akapitzlist"/>
        <w:numPr>
          <w:ilvl w:val="0"/>
          <w:numId w:val="2"/>
        </w:numPr>
        <w:spacing w:after="0" w:line="200" w:lineRule="exact"/>
        <w:ind w:left="360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>Wirus HBV przenosi się w wyniku naruszenia ciągłości tkanek</w:t>
      </w:r>
      <w:r w:rsidRPr="00BE396A">
        <w:rPr>
          <w:sz w:val="18"/>
          <w:szCs w:val="18"/>
          <w:vertAlign w:val="superscript"/>
          <w:lang w:val="pl-PL"/>
        </w:rPr>
        <w:t>2,3</w:t>
      </w:r>
      <w:r w:rsidRPr="00BE396A">
        <w:rPr>
          <w:sz w:val="18"/>
          <w:szCs w:val="18"/>
          <w:lang w:val="pl-PL"/>
        </w:rPr>
        <w:t>. Do zakażenia wystarczy już niewielka ilość krwi, ponieważ wirus HBV znajduje się w niej w wysokim stężeniu</w:t>
      </w:r>
      <w:r w:rsidRPr="00BE396A">
        <w:rPr>
          <w:sz w:val="18"/>
          <w:szCs w:val="18"/>
          <w:vertAlign w:val="superscript"/>
          <w:lang w:val="pl-PL"/>
        </w:rPr>
        <w:t>2,4</w:t>
      </w:r>
    </w:p>
    <w:p w:rsidR="006623EA" w:rsidRPr="00BE396A" w:rsidRDefault="006623EA" w:rsidP="00BE396A">
      <w:pPr>
        <w:spacing w:after="0" w:line="200" w:lineRule="exact"/>
        <w:rPr>
          <w:rFonts w:cs="Times New Roman"/>
          <w:sz w:val="18"/>
          <w:szCs w:val="18"/>
          <w:lang w:val="pl-PL"/>
        </w:rPr>
      </w:pPr>
    </w:p>
    <w:p w:rsidR="006623EA" w:rsidRPr="00BE396A" w:rsidRDefault="006623EA" w:rsidP="00BE396A">
      <w:pPr>
        <w:pStyle w:val="Akapitzlist"/>
        <w:numPr>
          <w:ilvl w:val="0"/>
          <w:numId w:val="2"/>
        </w:numPr>
        <w:spacing w:after="0" w:line="200" w:lineRule="exact"/>
        <w:ind w:left="360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>HBV jest do 100 razy bardziej zakaźny niż wirus HIV</w:t>
      </w:r>
      <w:r w:rsidRPr="00BE396A">
        <w:rPr>
          <w:sz w:val="18"/>
          <w:szCs w:val="18"/>
          <w:vertAlign w:val="superscript"/>
          <w:lang w:val="pl-PL"/>
        </w:rPr>
        <w:t>3,4</w:t>
      </w:r>
    </w:p>
    <w:p w:rsidR="006623EA" w:rsidRPr="00BE396A" w:rsidRDefault="006623EA" w:rsidP="00BE396A">
      <w:pPr>
        <w:spacing w:after="0" w:line="200" w:lineRule="exact"/>
        <w:rPr>
          <w:rFonts w:cs="Times New Roman"/>
          <w:sz w:val="18"/>
          <w:szCs w:val="18"/>
          <w:lang w:val="pl-PL"/>
        </w:rPr>
      </w:pPr>
    </w:p>
    <w:p w:rsidR="006623EA" w:rsidRDefault="006623EA" w:rsidP="00BE396A">
      <w:pPr>
        <w:pStyle w:val="Akapitzlist"/>
        <w:numPr>
          <w:ilvl w:val="0"/>
          <w:numId w:val="2"/>
        </w:numPr>
        <w:spacing w:after="0" w:line="200" w:lineRule="exact"/>
        <w:ind w:left="360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 xml:space="preserve">Zakażenie wirusem HBV powoduje ostre WZW typu B, które może przechodzić w zapalenie przewlekłe. </w:t>
      </w:r>
    </w:p>
    <w:p w:rsidR="006623EA" w:rsidRDefault="006623EA" w:rsidP="00BE396A">
      <w:pPr>
        <w:spacing w:after="0" w:line="200" w:lineRule="exact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 xml:space="preserve">U pacjentów przewlekle chorych mogą natomiast wystąpić takie powikłania, jak: marskość wątroby czy rak </w:t>
      </w:r>
    </w:p>
    <w:p w:rsidR="006623EA" w:rsidRPr="00BE396A" w:rsidRDefault="006623EA" w:rsidP="00BE396A">
      <w:pPr>
        <w:spacing w:after="0" w:line="200" w:lineRule="exact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>wątrobowokomórkowy</w:t>
      </w:r>
      <w:r w:rsidRPr="00BE396A">
        <w:rPr>
          <w:sz w:val="18"/>
          <w:szCs w:val="18"/>
          <w:vertAlign w:val="superscript"/>
          <w:lang w:val="pl-PL"/>
        </w:rPr>
        <w:t>2,5</w:t>
      </w:r>
    </w:p>
    <w:p w:rsidR="006623EA" w:rsidRPr="00BE396A" w:rsidRDefault="006623EA" w:rsidP="00BE396A">
      <w:pPr>
        <w:spacing w:after="0" w:line="200" w:lineRule="exact"/>
        <w:rPr>
          <w:rFonts w:cs="Times New Roman"/>
          <w:sz w:val="18"/>
          <w:szCs w:val="18"/>
          <w:lang w:val="pl-PL"/>
        </w:rPr>
      </w:pPr>
    </w:p>
    <w:p w:rsidR="006623EA" w:rsidRPr="00BE396A" w:rsidRDefault="006623EA" w:rsidP="00BE396A">
      <w:pPr>
        <w:pStyle w:val="Akapitzlist"/>
        <w:numPr>
          <w:ilvl w:val="0"/>
          <w:numId w:val="2"/>
        </w:numPr>
        <w:spacing w:after="0" w:line="200" w:lineRule="exact"/>
        <w:ind w:left="360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>Wirus HBV jest przyczyną rozwoju 80% przypadków raka wątrobowokomórkowego,  zgodnie z WHO  jest to drugi</w:t>
      </w:r>
      <w:r>
        <w:rPr>
          <w:sz w:val="18"/>
          <w:szCs w:val="18"/>
          <w:lang w:val="pl-PL"/>
        </w:rPr>
        <w:t>, najważniejszy</w:t>
      </w:r>
      <w:r w:rsidRPr="00BE396A">
        <w:rPr>
          <w:sz w:val="18"/>
          <w:szCs w:val="18"/>
          <w:lang w:val="pl-PL"/>
        </w:rPr>
        <w:t xml:space="preserve"> po tytoniu czynnik rakotwórczy</w:t>
      </w:r>
      <w:r w:rsidRPr="00BE396A">
        <w:rPr>
          <w:sz w:val="18"/>
          <w:szCs w:val="18"/>
          <w:vertAlign w:val="superscript"/>
          <w:lang w:val="pl-PL"/>
        </w:rPr>
        <w:t>3,6,7</w:t>
      </w:r>
    </w:p>
    <w:p w:rsidR="006623EA" w:rsidRPr="00BE396A" w:rsidRDefault="006623EA" w:rsidP="00BE396A">
      <w:pPr>
        <w:pStyle w:val="Akapitzlist"/>
        <w:ind w:left="360"/>
        <w:rPr>
          <w:rFonts w:cs="Times New Roman"/>
          <w:sz w:val="18"/>
          <w:szCs w:val="18"/>
          <w:lang w:val="pl-PL"/>
        </w:rPr>
      </w:pPr>
    </w:p>
    <w:p w:rsidR="006623EA" w:rsidRPr="00BE396A" w:rsidRDefault="006623EA" w:rsidP="00BE396A">
      <w:pPr>
        <w:pStyle w:val="Akapitzlist"/>
        <w:numPr>
          <w:ilvl w:val="0"/>
          <w:numId w:val="2"/>
        </w:numPr>
        <w:spacing w:after="0" w:line="200" w:lineRule="exact"/>
        <w:ind w:left="360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>Szacuje się, że 350 milionów lu</w:t>
      </w:r>
      <w:r>
        <w:rPr>
          <w:sz w:val="18"/>
          <w:szCs w:val="18"/>
          <w:lang w:val="pl-PL"/>
        </w:rPr>
        <w:t>dzi na świecie jest</w:t>
      </w:r>
      <w:r w:rsidRPr="00BE396A">
        <w:rPr>
          <w:sz w:val="18"/>
          <w:szCs w:val="18"/>
          <w:lang w:val="pl-PL"/>
        </w:rPr>
        <w:t xml:space="preserve"> nosicielami wirusa HBV</w:t>
      </w:r>
      <w:r w:rsidRPr="00BE396A">
        <w:rPr>
          <w:sz w:val="18"/>
          <w:szCs w:val="18"/>
          <w:vertAlign w:val="superscript"/>
          <w:lang w:val="pl-PL"/>
        </w:rPr>
        <w:t>3</w:t>
      </w:r>
    </w:p>
    <w:p w:rsidR="006623EA" w:rsidRPr="00BE396A" w:rsidRDefault="006623EA" w:rsidP="00BE396A">
      <w:pPr>
        <w:spacing w:after="0" w:line="200" w:lineRule="exact"/>
        <w:rPr>
          <w:rFonts w:cs="Times New Roman"/>
          <w:sz w:val="18"/>
          <w:szCs w:val="18"/>
          <w:lang w:val="pl-PL"/>
        </w:rPr>
      </w:pPr>
    </w:p>
    <w:p w:rsidR="006623EA" w:rsidRPr="00BE396A" w:rsidRDefault="006623EA" w:rsidP="00BE396A">
      <w:pPr>
        <w:pStyle w:val="Akapitzlist"/>
        <w:numPr>
          <w:ilvl w:val="0"/>
          <w:numId w:val="2"/>
        </w:numPr>
        <w:spacing w:after="0" w:line="200" w:lineRule="exact"/>
        <w:ind w:left="360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>Skuteczną metodą profilaktyki WZW typu B są szczepienia</w:t>
      </w:r>
      <w:r w:rsidRPr="00BE396A">
        <w:rPr>
          <w:sz w:val="18"/>
          <w:szCs w:val="18"/>
          <w:vertAlign w:val="superscript"/>
          <w:lang w:val="pl-PL"/>
        </w:rPr>
        <w:t>2,3</w:t>
      </w:r>
    </w:p>
    <w:p w:rsidR="006623EA" w:rsidRPr="00BE396A" w:rsidRDefault="006623EA" w:rsidP="00BE396A">
      <w:pPr>
        <w:spacing w:after="0" w:line="200" w:lineRule="exact"/>
        <w:rPr>
          <w:rFonts w:cs="Times New Roman"/>
          <w:sz w:val="18"/>
          <w:szCs w:val="18"/>
          <w:lang w:val="pl-PL"/>
        </w:rPr>
      </w:pPr>
    </w:p>
    <w:p w:rsidR="006623EA" w:rsidRPr="00BE396A" w:rsidRDefault="006623EA" w:rsidP="00BE396A">
      <w:pPr>
        <w:pStyle w:val="Akapitzlist"/>
        <w:numPr>
          <w:ilvl w:val="0"/>
          <w:numId w:val="2"/>
        </w:numPr>
        <w:spacing w:after="0" w:line="200" w:lineRule="exact"/>
        <w:ind w:left="360"/>
        <w:rPr>
          <w:rFonts w:cs="Times New Roman"/>
          <w:sz w:val="18"/>
          <w:szCs w:val="18"/>
          <w:lang w:val="pl-PL"/>
        </w:rPr>
      </w:pPr>
      <w:r w:rsidRPr="00BE396A">
        <w:rPr>
          <w:sz w:val="18"/>
          <w:szCs w:val="18"/>
          <w:lang w:val="pl-PL"/>
        </w:rPr>
        <w:t>Podstawowy schemat szczepienia przeciwko WZW typu B składa się z trzech dawek – pierwszą podaje się w dowolnym terminie, drugą po upływie 1 miesiąca, natomiast trzecią po upływie pół roku od przyjęcia pierwszej dawki</w:t>
      </w:r>
      <w:r w:rsidRPr="00BE396A">
        <w:rPr>
          <w:sz w:val="18"/>
          <w:szCs w:val="18"/>
          <w:vertAlign w:val="superscript"/>
          <w:lang w:val="pl-PL"/>
        </w:rPr>
        <w:t>1,2</w:t>
      </w:r>
    </w:p>
    <w:p w:rsidR="006623EA" w:rsidRDefault="006623EA" w:rsidP="00A6151A">
      <w:pPr>
        <w:spacing w:line="240" w:lineRule="auto"/>
        <w:jc w:val="both"/>
        <w:rPr>
          <w:rFonts w:cs="Times New Roman"/>
          <w:sz w:val="20"/>
          <w:szCs w:val="20"/>
          <w:lang w:val="pl-PL"/>
        </w:rPr>
      </w:pPr>
    </w:p>
    <w:p w:rsidR="006623EA" w:rsidRDefault="006623EA" w:rsidP="00A6151A">
      <w:pPr>
        <w:spacing w:line="240" w:lineRule="auto"/>
        <w:jc w:val="both"/>
        <w:rPr>
          <w:rFonts w:cs="Times New Roman"/>
          <w:sz w:val="20"/>
          <w:szCs w:val="20"/>
          <w:lang w:val="pl-PL"/>
        </w:rPr>
      </w:pPr>
    </w:p>
    <w:p w:rsidR="006623EA" w:rsidRDefault="006623EA">
      <w:pPr>
        <w:rPr>
          <w:rFonts w:cs="Times New Roman"/>
          <w:sz w:val="20"/>
          <w:szCs w:val="20"/>
          <w:lang w:val="pl-PL"/>
        </w:rPr>
      </w:pPr>
    </w:p>
    <w:p w:rsidR="006623EA" w:rsidRDefault="006623EA">
      <w:pPr>
        <w:rPr>
          <w:rFonts w:cs="Times New Roman"/>
          <w:sz w:val="20"/>
          <w:szCs w:val="20"/>
          <w:lang w:val="pl-PL"/>
        </w:rPr>
      </w:pPr>
    </w:p>
    <w:p w:rsidR="006623EA" w:rsidRDefault="006623EA">
      <w:pPr>
        <w:rPr>
          <w:rFonts w:cs="Times New Roman"/>
          <w:sz w:val="20"/>
          <w:szCs w:val="20"/>
          <w:lang w:val="pl-PL"/>
        </w:rPr>
      </w:pPr>
    </w:p>
    <w:p w:rsidR="006623EA" w:rsidRDefault="006623EA">
      <w:pPr>
        <w:rPr>
          <w:rFonts w:cs="Times New Roman"/>
          <w:sz w:val="20"/>
          <w:szCs w:val="20"/>
          <w:lang w:val="pl-PL"/>
        </w:rPr>
      </w:pPr>
    </w:p>
    <w:p w:rsidR="006623EA" w:rsidRDefault="006623EA">
      <w:pPr>
        <w:rPr>
          <w:rFonts w:cs="Times New Roman"/>
          <w:b/>
          <w:bCs/>
          <w:sz w:val="20"/>
          <w:szCs w:val="20"/>
          <w:lang w:val="pl-PL"/>
        </w:rPr>
      </w:pPr>
    </w:p>
    <w:p w:rsidR="006623EA" w:rsidRPr="00BE396A" w:rsidRDefault="006623EA">
      <w:pPr>
        <w:rPr>
          <w:b/>
          <w:bCs/>
          <w:sz w:val="20"/>
          <w:szCs w:val="20"/>
          <w:lang w:val="pl-PL"/>
        </w:rPr>
      </w:pPr>
      <w:bookmarkStart w:id="0" w:name="_GoBack"/>
      <w:bookmarkEnd w:id="0"/>
      <w:r w:rsidRPr="00BE396A">
        <w:rPr>
          <w:b/>
          <w:bCs/>
          <w:sz w:val="20"/>
          <w:szCs w:val="20"/>
          <w:lang w:val="pl-PL"/>
        </w:rPr>
        <w:t>Referencje WZW A</w:t>
      </w:r>
    </w:p>
    <w:p w:rsidR="006623EA" w:rsidRPr="00BE396A" w:rsidRDefault="006623EA" w:rsidP="00A6151A">
      <w:pPr>
        <w:pStyle w:val="Tekstprzypisudolneg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1.  </w:t>
      </w:r>
      <w:r w:rsidRPr="00BE396A">
        <w:rPr>
          <w:sz w:val="16"/>
          <w:szCs w:val="16"/>
          <w:lang w:val="pl-PL"/>
        </w:rPr>
        <w:t xml:space="preserve">W. Magdzik, </w:t>
      </w:r>
      <w:r w:rsidRPr="00BE396A">
        <w:rPr>
          <w:i/>
          <w:iCs/>
          <w:sz w:val="16"/>
          <w:szCs w:val="16"/>
          <w:lang w:val="pl-PL"/>
        </w:rPr>
        <w:t>Wirusowe zapalenie wątroby typu A (WZW A)</w:t>
      </w:r>
      <w:r w:rsidRPr="00BE396A">
        <w:rPr>
          <w:sz w:val="16"/>
          <w:szCs w:val="16"/>
          <w:lang w:val="pl-PL"/>
        </w:rPr>
        <w:t>, Choroby zakaźne i pasożytnicze – epidemiologia i profilaktyka, Alfa Medica</w:t>
      </w:r>
    </w:p>
    <w:p w:rsidR="006623EA" w:rsidRPr="00BE396A" w:rsidRDefault="006623EA" w:rsidP="00A6151A">
      <w:pPr>
        <w:pStyle w:val="Tekstprzypisudolnego"/>
        <w:rPr>
          <w:rFonts w:cs="Times New Roman"/>
          <w:sz w:val="16"/>
          <w:szCs w:val="16"/>
          <w:lang w:val="pl-PL"/>
        </w:rPr>
      </w:pPr>
      <w:r w:rsidRPr="00BE396A">
        <w:rPr>
          <w:sz w:val="16"/>
          <w:szCs w:val="16"/>
          <w:lang w:val="pl-PL"/>
        </w:rPr>
        <w:t>Pres</w:t>
      </w:r>
      <w:r>
        <w:rPr>
          <w:sz w:val="16"/>
          <w:szCs w:val="16"/>
          <w:lang w:val="pl-PL"/>
        </w:rPr>
        <w:t>s, Bielsko-Biała 2007 r., s. 326</w:t>
      </w:r>
    </w:p>
    <w:p w:rsidR="006623EA" w:rsidRPr="00BE396A" w:rsidRDefault="006623EA" w:rsidP="00A6151A">
      <w:pPr>
        <w:pStyle w:val="Tekstprzypisudolnego"/>
        <w:rPr>
          <w:sz w:val="16"/>
          <w:szCs w:val="16"/>
          <w:lang w:val="en-US"/>
        </w:rPr>
      </w:pPr>
      <w:r w:rsidRPr="00BE396A">
        <w:rPr>
          <w:sz w:val="16"/>
          <w:szCs w:val="16"/>
          <w:lang w:val="en-US"/>
        </w:rPr>
        <w:t xml:space="preserve">2.WHO, Hepatitis A, Departament of Communicable Diseases Surveillance and Response, 2000. </w:t>
      </w:r>
    </w:p>
    <w:p w:rsidR="006623EA" w:rsidRPr="00BE396A" w:rsidRDefault="006623EA" w:rsidP="00A6151A">
      <w:pPr>
        <w:pStyle w:val="Tekstprzypisudolnego"/>
        <w:rPr>
          <w:sz w:val="16"/>
          <w:szCs w:val="16"/>
          <w:lang w:val="pl-PL"/>
        </w:rPr>
      </w:pPr>
      <w:r w:rsidRPr="00BE396A">
        <w:rPr>
          <w:sz w:val="16"/>
          <w:szCs w:val="16"/>
          <w:lang w:val="pl-PL"/>
        </w:rPr>
        <w:t>[http://www.who.int/csr/disease/hepatitis/HepatitisA_whocdscsredc2000_7.pdf, dostęp: 27.08.2014]</w:t>
      </w:r>
    </w:p>
    <w:p w:rsidR="006623EA" w:rsidRPr="00BE396A" w:rsidRDefault="006623EA" w:rsidP="00A6151A">
      <w:pPr>
        <w:pStyle w:val="Tekstprzypisudolnego"/>
        <w:rPr>
          <w:sz w:val="16"/>
          <w:szCs w:val="16"/>
          <w:lang w:val="pl-PL"/>
        </w:rPr>
      </w:pPr>
      <w:r w:rsidRPr="00BE396A">
        <w:rPr>
          <w:sz w:val="16"/>
          <w:szCs w:val="16"/>
          <w:lang w:val="pl-PL"/>
        </w:rPr>
        <w:t>3</w:t>
      </w:r>
      <w:r>
        <w:rPr>
          <w:sz w:val="16"/>
          <w:szCs w:val="16"/>
          <w:lang w:val="pl-PL"/>
        </w:rPr>
        <w:t>.</w:t>
      </w:r>
      <w:r w:rsidRPr="00BE396A">
        <w:rPr>
          <w:sz w:val="16"/>
          <w:szCs w:val="16"/>
          <w:lang w:val="pl-PL"/>
        </w:rPr>
        <w:t xml:space="preserve">A. Wroczyńska, A. Kuna, </w:t>
      </w:r>
      <w:r w:rsidRPr="00BE396A">
        <w:rPr>
          <w:i/>
          <w:iCs/>
          <w:sz w:val="16"/>
          <w:szCs w:val="16"/>
          <w:lang w:val="pl-PL"/>
        </w:rPr>
        <w:t>Podróże i zdrowie. Poradnik</w:t>
      </w:r>
      <w:r w:rsidRPr="00BE396A">
        <w:rPr>
          <w:sz w:val="16"/>
          <w:szCs w:val="16"/>
          <w:lang w:val="pl-PL"/>
        </w:rPr>
        <w:t>, Wydawnictwo</w:t>
      </w:r>
      <w:r>
        <w:rPr>
          <w:sz w:val="16"/>
          <w:szCs w:val="16"/>
          <w:lang w:val="pl-PL"/>
        </w:rPr>
        <w:t xml:space="preserve"> Bezdroża, Kraków 2006 r., s. 30</w:t>
      </w:r>
      <w:r w:rsidRPr="00BE396A">
        <w:rPr>
          <w:sz w:val="16"/>
          <w:szCs w:val="16"/>
          <w:lang w:val="pl-PL"/>
        </w:rPr>
        <w:t>.</w:t>
      </w:r>
    </w:p>
    <w:p w:rsidR="006623EA" w:rsidRPr="00BE396A" w:rsidRDefault="006623EA" w:rsidP="00457641">
      <w:pPr>
        <w:pStyle w:val="Tekstprzypisudolnego"/>
        <w:rPr>
          <w:sz w:val="16"/>
          <w:szCs w:val="16"/>
          <w:lang w:val="pl-PL"/>
        </w:rPr>
      </w:pPr>
      <w:r w:rsidRPr="00BE396A">
        <w:rPr>
          <w:sz w:val="16"/>
          <w:szCs w:val="16"/>
          <w:lang w:val="pl-PL"/>
        </w:rPr>
        <w:t>4</w:t>
      </w:r>
      <w:r>
        <w:rPr>
          <w:sz w:val="16"/>
          <w:szCs w:val="16"/>
          <w:lang w:val="pl-PL"/>
        </w:rPr>
        <w:t>.</w:t>
      </w:r>
      <w:r w:rsidRPr="00BE396A">
        <w:rPr>
          <w:sz w:val="16"/>
          <w:szCs w:val="16"/>
          <w:lang w:val="pl-PL"/>
        </w:rPr>
        <w:t xml:space="preserve">Medycyna Praktyczna, Szczepienie Przeciwko WZW typu A [http://pediatria.mp.pl/szczepieniaochronne/show.html?id=66812, dostęp: </w:t>
      </w:r>
    </w:p>
    <w:p w:rsidR="006623EA" w:rsidRPr="004A3F1A" w:rsidRDefault="006623EA" w:rsidP="00457641">
      <w:pPr>
        <w:pStyle w:val="Tekstprzypisudolnego"/>
        <w:rPr>
          <w:sz w:val="16"/>
          <w:szCs w:val="16"/>
          <w:lang w:val="en-US"/>
        </w:rPr>
      </w:pPr>
      <w:r w:rsidRPr="004A3F1A">
        <w:rPr>
          <w:sz w:val="16"/>
          <w:szCs w:val="16"/>
          <w:lang w:val="en-US"/>
        </w:rPr>
        <w:t>27.08.2014]</w:t>
      </w:r>
    </w:p>
    <w:p w:rsidR="006623EA" w:rsidRPr="00BE396A" w:rsidRDefault="006623EA" w:rsidP="00457641">
      <w:pPr>
        <w:pStyle w:val="Tekstprzypisudolnego"/>
        <w:rPr>
          <w:sz w:val="16"/>
          <w:szCs w:val="16"/>
          <w:lang w:val="en-US"/>
        </w:rPr>
      </w:pPr>
      <w:r w:rsidRPr="00BE396A">
        <w:rPr>
          <w:sz w:val="16"/>
          <w:szCs w:val="16"/>
          <w:lang w:val="en-US"/>
        </w:rPr>
        <w:t>5.A. Spira, A review of combined Hepatitis A and hepatitis B vaccination for travelers, ClinTher. 2003 25(9):2338.</w:t>
      </w:r>
    </w:p>
    <w:p w:rsidR="006623EA" w:rsidRPr="00BE396A" w:rsidRDefault="006623EA" w:rsidP="00457641">
      <w:pPr>
        <w:pStyle w:val="Tekstprzypisudolnego"/>
        <w:rPr>
          <w:sz w:val="16"/>
          <w:szCs w:val="16"/>
          <w:lang w:val="pl-PL"/>
        </w:rPr>
      </w:pPr>
      <w:r w:rsidRPr="00BE396A">
        <w:rPr>
          <w:sz w:val="16"/>
          <w:szCs w:val="16"/>
          <w:lang w:val="pl-PL"/>
        </w:rPr>
        <w:t>6</w:t>
      </w:r>
      <w:r>
        <w:rPr>
          <w:sz w:val="16"/>
          <w:szCs w:val="16"/>
          <w:lang w:val="pl-PL"/>
        </w:rPr>
        <w:t>.</w:t>
      </w:r>
      <w:r w:rsidRPr="00BE396A">
        <w:rPr>
          <w:sz w:val="16"/>
          <w:szCs w:val="16"/>
          <w:lang w:val="pl-PL"/>
        </w:rPr>
        <w:t>M. Pokorska-Lis, Wirusowe zapalenie wątroby typu A w podróży – zasadność profilaktyki, Zakażenia, Warszawa 2010 r., s. 15</w:t>
      </w:r>
    </w:p>
    <w:p w:rsidR="006623EA" w:rsidRPr="00BE396A" w:rsidRDefault="006623EA" w:rsidP="00A6151A">
      <w:pPr>
        <w:pStyle w:val="Tekstprzypisudolnego"/>
        <w:rPr>
          <w:sz w:val="16"/>
          <w:szCs w:val="16"/>
          <w:lang w:val="en-US"/>
        </w:rPr>
      </w:pPr>
      <w:r w:rsidRPr="00BE396A">
        <w:rPr>
          <w:sz w:val="16"/>
          <w:szCs w:val="16"/>
          <w:lang w:val="en-US"/>
        </w:rPr>
        <w:t>7.WHO, Hepatitis A, Media centre [http://www.who.int/mediacentre/factssheets/fs328/en/index.html, dostęp: 27.08.2014]</w:t>
      </w:r>
    </w:p>
    <w:p w:rsidR="006623EA" w:rsidRPr="00BE396A" w:rsidRDefault="006623EA" w:rsidP="005177CA">
      <w:pPr>
        <w:pStyle w:val="Tekstprzypisudolnego"/>
        <w:rPr>
          <w:sz w:val="16"/>
          <w:szCs w:val="16"/>
          <w:lang w:val="pl-PL"/>
        </w:rPr>
      </w:pPr>
      <w:r w:rsidRPr="00BE396A">
        <w:rPr>
          <w:sz w:val="16"/>
          <w:szCs w:val="16"/>
          <w:lang w:val="pl-PL"/>
        </w:rPr>
        <w:t>8</w:t>
      </w:r>
      <w:r>
        <w:rPr>
          <w:sz w:val="16"/>
          <w:szCs w:val="16"/>
          <w:lang w:val="pl-PL"/>
        </w:rPr>
        <w:t>.</w:t>
      </w:r>
      <w:r w:rsidRPr="00BE396A">
        <w:rPr>
          <w:sz w:val="16"/>
          <w:szCs w:val="16"/>
          <w:lang w:val="pl-PL"/>
        </w:rPr>
        <w:t xml:space="preserve">E. Duszczyk, WZW A – epidemiologia, klinika, leczenie, zapobieganie, Przewodnik Lekarski 2011, (Praktyka Medyczna –    </w:t>
      </w:r>
    </w:p>
    <w:p w:rsidR="006623EA" w:rsidRPr="00BE396A" w:rsidRDefault="006623EA" w:rsidP="005177CA">
      <w:pPr>
        <w:pStyle w:val="Tekstprzypisudolnego"/>
        <w:rPr>
          <w:sz w:val="16"/>
          <w:szCs w:val="16"/>
          <w:lang w:val="pl-PL"/>
        </w:rPr>
      </w:pPr>
      <w:r w:rsidRPr="00BE396A">
        <w:rPr>
          <w:sz w:val="16"/>
          <w:szCs w:val="16"/>
          <w:lang w:val="pl-PL"/>
        </w:rPr>
        <w:t xml:space="preserve">       Pediatria) 4(3) s.64-67.</w:t>
      </w:r>
    </w:p>
    <w:p w:rsidR="006623EA" w:rsidRPr="00457641" w:rsidRDefault="006623EA" w:rsidP="00A6151A">
      <w:pPr>
        <w:pStyle w:val="Tekstprzypisudolnego"/>
        <w:rPr>
          <w:rFonts w:cs="Times New Roman"/>
          <w:sz w:val="18"/>
          <w:szCs w:val="18"/>
          <w:lang w:val="pl-PL"/>
        </w:rPr>
      </w:pPr>
    </w:p>
    <w:p w:rsidR="006623EA" w:rsidRPr="00BE396A" w:rsidRDefault="006623EA" w:rsidP="00BE396A">
      <w:pPr>
        <w:rPr>
          <w:b/>
          <w:bCs/>
          <w:sz w:val="20"/>
          <w:szCs w:val="20"/>
          <w:lang w:val="pl-PL"/>
        </w:rPr>
      </w:pPr>
      <w:r w:rsidRPr="00BE396A">
        <w:rPr>
          <w:b/>
          <w:bCs/>
          <w:sz w:val="20"/>
          <w:szCs w:val="20"/>
          <w:lang w:val="pl-PL"/>
        </w:rPr>
        <w:t>Referencje WZW B</w:t>
      </w:r>
    </w:p>
    <w:p w:rsidR="006623EA" w:rsidRPr="005177CA" w:rsidRDefault="006623EA" w:rsidP="00BE396A">
      <w:pPr>
        <w:pStyle w:val="Tekstprzypisudolnego"/>
        <w:numPr>
          <w:ilvl w:val="0"/>
          <w:numId w:val="3"/>
        </w:numPr>
        <w:rPr>
          <w:sz w:val="16"/>
          <w:szCs w:val="16"/>
          <w:lang w:val="pl-PL"/>
        </w:rPr>
      </w:pPr>
      <w:r w:rsidRPr="005177CA">
        <w:rPr>
          <w:sz w:val="16"/>
          <w:szCs w:val="16"/>
          <w:lang w:val="pl-PL"/>
        </w:rPr>
        <w:t xml:space="preserve">A. Wroczyńska, A. Kuna, </w:t>
      </w:r>
      <w:r w:rsidRPr="005177CA">
        <w:rPr>
          <w:i/>
          <w:iCs/>
          <w:sz w:val="16"/>
          <w:szCs w:val="16"/>
          <w:lang w:val="pl-PL"/>
        </w:rPr>
        <w:t>Podróże i zdrowie. Poradnik</w:t>
      </w:r>
      <w:r w:rsidRPr="005177CA">
        <w:rPr>
          <w:sz w:val="16"/>
          <w:szCs w:val="16"/>
          <w:lang w:val="pl-PL"/>
        </w:rPr>
        <w:t>, Wydawnictwo</w:t>
      </w:r>
      <w:r>
        <w:rPr>
          <w:sz w:val="16"/>
          <w:szCs w:val="16"/>
          <w:lang w:val="pl-PL"/>
        </w:rPr>
        <w:t xml:space="preserve"> Bezdroża, Kraków 2006 r., s. 30</w:t>
      </w:r>
      <w:r w:rsidRPr="005177CA">
        <w:rPr>
          <w:sz w:val="16"/>
          <w:szCs w:val="16"/>
          <w:lang w:val="pl-PL"/>
        </w:rPr>
        <w:t>.</w:t>
      </w:r>
    </w:p>
    <w:p w:rsidR="006623EA" w:rsidRPr="004147D9" w:rsidRDefault="006623EA" w:rsidP="00BE396A">
      <w:pPr>
        <w:pStyle w:val="Akapitzlist"/>
        <w:numPr>
          <w:ilvl w:val="0"/>
          <w:numId w:val="3"/>
        </w:numPr>
        <w:rPr>
          <w:rFonts w:cs="Times New Roman"/>
          <w:lang w:val="pl-PL"/>
        </w:rPr>
      </w:pPr>
      <w:r w:rsidRPr="00570543">
        <w:rPr>
          <w:sz w:val="16"/>
          <w:szCs w:val="16"/>
          <w:lang w:val="pl-PL"/>
        </w:rPr>
        <w:t xml:space="preserve">W. Magdzik, </w:t>
      </w:r>
      <w:r w:rsidRPr="00570543">
        <w:rPr>
          <w:i/>
          <w:iCs/>
          <w:sz w:val="16"/>
          <w:szCs w:val="16"/>
          <w:lang w:val="pl-PL"/>
        </w:rPr>
        <w:t xml:space="preserve">Wirusowe zapalenie wątroby typu </w:t>
      </w:r>
      <w:r>
        <w:rPr>
          <w:i/>
          <w:iCs/>
          <w:sz w:val="16"/>
          <w:szCs w:val="16"/>
          <w:lang w:val="pl-PL"/>
        </w:rPr>
        <w:t xml:space="preserve">B[w:] </w:t>
      </w:r>
      <w:r w:rsidRPr="00570543">
        <w:rPr>
          <w:sz w:val="16"/>
          <w:szCs w:val="16"/>
          <w:lang w:val="pl-PL"/>
        </w:rPr>
        <w:t>Choroby zakaźne i pasożytnicze – epidemiologia i profilaktyka, Alfa M</w:t>
      </w:r>
      <w:r>
        <w:rPr>
          <w:sz w:val="16"/>
          <w:szCs w:val="16"/>
          <w:lang w:val="pl-PL"/>
        </w:rPr>
        <w:t>edica Press, Bielsko-Biała 2007</w:t>
      </w:r>
      <w:r w:rsidRPr="00570543">
        <w:rPr>
          <w:sz w:val="16"/>
          <w:szCs w:val="16"/>
          <w:lang w:val="pl-PL"/>
        </w:rPr>
        <w:t xml:space="preserve">r., s. </w:t>
      </w:r>
      <w:r>
        <w:rPr>
          <w:sz w:val="16"/>
          <w:szCs w:val="16"/>
          <w:lang w:val="pl-PL"/>
        </w:rPr>
        <w:t>332-340</w:t>
      </w:r>
    </w:p>
    <w:p w:rsidR="006623EA" w:rsidRDefault="006623EA" w:rsidP="00BE396A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rPr>
          <w:rFonts w:cs="Times New Roman"/>
          <w:sz w:val="16"/>
          <w:szCs w:val="16"/>
          <w:lang w:val="en-US"/>
        </w:rPr>
      </w:pPr>
      <w:r w:rsidRPr="005E56DF">
        <w:rPr>
          <w:sz w:val="16"/>
          <w:szCs w:val="16"/>
          <w:lang w:val="en-US"/>
        </w:rPr>
        <w:t>WHO, Hepatitis B</w:t>
      </w:r>
      <w:r>
        <w:rPr>
          <w:sz w:val="16"/>
          <w:szCs w:val="16"/>
          <w:lang w:val="en-US"/>
        </w:rPr>
        <w:t xml:space="preserve">, </w:t>
      </w:r>
      <w:r w:rsidRPr="005E56DF">
        <w:rPr>
          <w:sz w:val="16"/>
          <w:szCs w:val="16"/>
          <w:lang w:val="en-US"/>
        </w:rPr>
        <w:t xml:space="preserve">Global Alert and Response </w:t>
      </w:r>
      <w:r>
        <w:rPr>
          <w:sz w:val="16"/>
          <w:szCs w:val="16"/>
          <w:lang w:val="en-US"/>
        </w:rPr>
        <w:t>[</w:t>
      </w:r>
      <w:r w:rsidRPr="00A44688">
        <w:rPr>
          <w:sz w:val="16"/>
          <w:szCs w:val="16"/>
          <w:lang w:val="en-US"/>
        </w:rPr>
        <w:t>http://www.who.int/csr/disease/hepatitis/HepatitisB_whocdscsrlyo2002_2.pdf</w:t>
      </w:r>
      <w:r w:rsidRPr="005E56DF">
        <w:rPr>
          <w:sz w:val="16"/>
          <w:szCs w:val="16"/>
          <w:lang w:val="en-US"/>
        </w:rPr>
        <w:t>, dostęp</w:t>
      </w:r>
      <w:r>
        <w:rPr>
          <w:sz w:val="16"/>
          <w:szCs w:val="16"/>
          <w:lang w:val="en-US"/>
        </w:rPr>
        <w:t>28.08</w:t>
      </w:r>
      <w:r w:rsidRPr="005E56DF">
        <w:rPr>
          <w:sz w:val="16"/>
          <w:szCs w:val="16"/>
          <w:lang w:val="en-US"/>
        </w:rPr>
        <w:t>.2014]</w:t>
      </w:r>
    </w:p>
    <w:p w:rsidR="006623EA" w:rsidRPr="00A01797" w:rsidRDefault="006623EA" w:rsidP="00BE396A">
      <w:pPr>
        <w:pStyle w:val="Akapitzlist"/>
        <w:numPr>
          <w:ilvl w:val="0"/>
          <w:numId w:val="3"/>
        </w:numPr>
        <w:rPr>
          <w:rFonts w:cs="Times New Roman"/>
          <w:lang w:val="en-US"/>
        </w:rPr>
      </w:pPr>
      <w:r w:rsidRPr="005E56DF">
        <w:rPr>
          <w:sz w:val="16"/>
          <w:szCs w:val="16"/>
          <w:lang w:val="en-US"/>
        </w:rPr>
        <w:t>A. Spira, A review of combined Hepatitis A and hepatitis B vaccination for t</w:t>
      </w:r>
      <w:r>
        <w:rPr>
          <w:sz w:val="16"/>
          <w:szCs w:val="16"/>
          <w:lang w:val="en-US"/>
        </w:rPr>
        <w:t>ravelers, ClinTher. 2003 25(9), s.2337-2341.</w:t>
      </w:r>
    </w:p>
    <w:p w:rsidR="006623EA" w:rsidRPr="004C0DB3" w:rsidRDefault="006623EA" w:rsidP="00BE396A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rPr>
          <w:rFonts w:cs="Times New Roman"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J. Juszczy</w:t>
      </w:r>
      <w:r w:rsidRPr="00A23636">
        <w:rPr>
          <w:sz w:val="16"/>
          <w:szCs w:val="16"/>
          <w:lang w:val="pl-PL"/>
        </w:rPr>
        <w:t>k, Przewlekłe wirusowe zapalenie wątroby typu B, Medycyna Praktyczna, [http://www.mp.pl/szczepienia/choroby/choroby_wzwb/show.html?id=91243 dostęp: 28.08.2014]</w:t>
      </w:r>
    </w:p>
    <w:p w:rsidR="006623EA" w:rsidRPr="00C6245C" w:rsidRDefault="006623EA" w:rsidP="00BE396A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rPr>
          <w:sz w:val="16"/>
          <w:szCs w:val="16"/>
          <w:lang w:val="en-US"/>
        </w:rPr>
      </w:pPr>
      <w:r w:rsidRPr="00C6245C">
        <w:rPr>
          <w:sz w:val="16"/>
          <w:szCs w:val="16"/>
          <w:lang w:val="en-US"/>
        </w:rPr>
        <w:t>Hilleman M.R., Overview of the pathogenesis, prophylaxis and therapeusis of Vidal hepatitis B, with focus on reduction to practical applications, Vaccine 19 (2001) 1837-1848.</w:t>
      </w:r>
    </w:p>
    <w:p w:rsidR="006623EA" w:rsidRPr="00C6245C" w:rsidRDefault="006623EA" w:rsidP="00BE396A">
      <w:pPr>
        <w:pStyle w:val="Akapitzlist"/>
        <w:numPr>
          <w:ilvl w:val="0"/>
          <w:numId w:val="3"/>
        </w:numPr>
        <w:autoSpaceDE w:val="0"/>
        <w:autoSpaceDN w:val="0"/>
        <w:spacing w:line="240" w:lineRule="auto"/>
        <w:rPr>
          <w:sz w:val="16"/>
          <w:szCs w:val="16"/>
          <w:lang w:val="en-US"/>
        </w:rPr>
      </w:pPr>
      <w:r w:rsidRPr="00C6245C">
        <w:rPr>
          <w:sz w:val="16"/>
          <w:szCs w:val="16"/>
          <w:lang w:val="en-US"/>
        </w:rPr>
        <w:t>Pollicino T., Saitta C., Raimondo G., Hepatocellular carcinoma: the point of view of hepatitis B virus, Carcinogenesis Advance Access Publisher June 30, 2011.</w:t>
      </w:r>
    </w:p>
    <w:p w:rsidR="006623EA" w:rsidRPr="004A3F1A" w:rsidRDefault="006623EA" w:rsidP="00A6151A">
      <w:pPr>
        <w:pStyle w:val="Tekstprzypisudolnego"/>
        <w:rPr>
          <w:rFonts w:cs="Times New Roman"/>
          <w:lang w:val="en-US"/>
        </w:rPr>
      </w:pPr>
    </w:p>
    <w:p w:rsidR="006623EA" w:rsidRPr="00EB598C" w:rsidRDefault="006623EA" w:rsidP="00EB598C">
      <w:pPr>
        <w:pBdr>
          <w:bottom w:val="single" w:sz="6" w:space="1" w:color="auto"/>
        </w:pBdr>
        <w:spacing w:after="0" w:line="240" w:lineRule="auto"/>
        <w:rPr>
          <w:rFonts w:cs="Times New Roman"/>
          <w:sz w:val="16"/>
          <w:szCs w:val="16"/>
          <w:lang w:val="en-US"/>
        </w:rPr>
      </w:pPr>
    </w:p>
    <w:p w:rsidR="006623EA" w:rsidRPr="00EB598C" w:rsidRDefault="006623EA" w:rsidP="00EB598C">
      <w:pPr>
        <w:spacing w:after="0" w:line="240" w:lineRule="auto"/>
        <w:rPr>
          <w:rFonts w:cs="Times New Roman"/>
          <w:sz w:val="16"/>
          <w:szCs w:val="16"/>
          <w:lang w:val="en-US"/>
        </w:rPr>
      </w:pPr>
    </w:p>
    <w:p w:rsidR="006623EA" w:rsidRPr="00EB598C" w:rsidRDefault="006623EA" w:rsidP="00A6151A">
      <w:pPr>
        <w:pStyle w:val="Tekstprzypisudolnego"/>
        <w:rPr>
          <w:rFonts w:cs="Times New Roman"/>
          <w:lang w:val="pl-PL"/>
        </w:rPr>
      </w:pPr>
    </w:p>
    <w:sectPr w:rsidR="006623EA" w:rsidRPr="00EB598C" w:rsidSect="000C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1C" w:rsidRDefault="008D471C" w:rsidP="0061325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471C" w:rsidRDefault="008D471C" w:rsidP="0061325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1C" w:rsidRDefault="008D471C" w:rsidP="0061325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471C" w:rsidRDefault="008D471C" w:rsidP="0061325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F8F"/>
    <w:multiLevelType w:val="hybridMultilevel"/>
    <w:tmpl w:val="DE2E3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76F43CC"/>
    <w:multiLevelType w:val="hybridMultilevel"/>
    <w:tmpl w:val="CF8A7D44"/>
    <w:lvl w:ilvl="0" w:tplc="85B6271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44709"/>
    <w:multiLevelType w:val="hybridMultilevel"/>
    <w:tmpl w:val="CE366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7E71"/>
    <w:rsid w:val="000632E8"/>
    <w:rsid w:val="000835D2"/>
    <w:rsid w:val="000C6240"/>
    <w:rsid w:val="00143217"/>
    <w:rsid w:val="001A5F64"/>
    <w:rsid w:val="00222544"/>
    <w:rsid w:val="00290EB1"/>
    <w:rsid w:val="0029303C"/>
    <w:rsid w:val="002A02BA"/>
    <w:rsid w:val="002B3854"/>
    <w:rsid w:val="002E0A59"/>
    <w:rsid w:val="003041E3"/>
    <w:rsid w:val="003425D8"/>
    <w:rsid w:val="003E4C29"/>
    <w:rsid w:val="004147D9"/>
    <w:rsid w:val="00453AC8"/>
    <w:rsid w:val="00457641"/>
    <w:rsid w:val="004A3704"/>
    <w:rsid w:val="004A3F1A"/>
    <w:rsid w:val="004A7E19"/>
    <w:rsid w:val="004C0DB3"/>
    <w:rsid w:val="004D7D0C"/>
    <w:rsid w:val="005177CA"/>
    <w:rsid w:val="005238AA"/>
    <w:rsid w:val="0053134B"/>
    <w:rsid w:val="00554924"/>
    <w:rsid w:val="00563DE1"/>
    <w:rsid w:val="00570543"/>
    <w:rsid w:val="00583C1F"/>
    <w:rsid w:val="005B492A"/>
    <w:rsid w:val="005B6650"/>
    <w:rsid w:val="005C2A88"/>
    <w:rsid w:val="005C4C7D"/>
    <w:rsid w:val="005D16A8"/>
    <w:rsid w:val="005E56DF"/>
    <w:rsid w:val="005E6BFC"/>
    <w:rsid w:val="005F0ED3"/>
    <w:rsid w:val="0061325B"/>
    <w:rsid w:val="0062414C"/>
    <w:rsid w:val="00627B5B"/>
    <w:rsid w:val="006623EA"/>
    <w:rsid w:val="00730448"/>
    <w:rsid w:val="00756743"/>
    <w:rsid w:val="00794E90"/>
    <w:rsid w:val="007C7D7E"/>
    <w:rsid w:val="008A013A"/>
    <w:rsid w:val="008D471C"/>
    <w:rsid w:val="00955417"/>
    <w:rsid w:val="00994591"/>
    <w:rsid w:val="009B4225"/>
    <w:rsid w:val="00A01797"/>
    <w:rsid w:val="00A13E9F"/>
    <w:rsid w:val="00A23636"/>
    <w:rsid w:val="00A26805"/>
    <w:rsid w:val="00A44688"/>
    <w:rsid w:val="00A6151A"/>
    <w:rsid w:val="00A77E71"/>
    <w:rsid w:val="00AE39D6"/>
    <w:rsid w:val="00B064F5"/>
    <w:rsid w:val="00B11126"/>
    <w:rsid w:val="00B307B9"/>
    <w:rsid w:val="00B46937"/>
    <w:rsid w:val="00B71AB9"/>
    <w:rsid w:val="00BE396A"/>
    <w:rsid w:val="00BF3601"/>
    <w:rsid w:val="00C20F40"/>
    <w:rsid w:val="00C42B24"/>
    <w:rsid w:val="00C467AD"/>
    <w:rsid w:val="00C6245C"/>
    <w:rsid w:val="00D0274D"/>
    <w:rsid w:val="00D929D6"/>
    <w:rsid w:val="00D93341"/>
    <w:rsid w:val="00DC6BE9"/>
    <w:rsid w:val="00DE1A65"/>
    <w:rsid w:val="00E273E6"/>
    <w:rsid w:val="00E302ED"/>
    <w:rsid w:val="00E40150"/>
    <w:rsid w:val="00E869B0"/>
    <w:rsid w:val="00EB598C"/>
    <w:rsid w:val="00EE6C9A"/>
    <w:rsid w:val="00F1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E71"/>
    <w:pPr>
      <w:spacing w:after="200" w:line="276" w:lineRule="auto"/>
    </w:pPr>
    <w:rPr>
      <w:rFonts w:eastAsia="Times New Roman" w:cs="Calibri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7E7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132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325B"/>
    <w:rPr>
      <w:rFonts w:eastAsia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61325B"/>
    <w:rPr>
      <w:vertAlign w:val="superscript"/>
    </w:rPr>
  </w:style>
  <w:style w:type="character" w:styleId="Hipercze">
    <w:name w:val="Hyperlink"/>
    <w:basedOn w:val="Domylnaczcionkaakapitu"/>
    <w:uiPriority w:val="99"/>
    <w:rsid w:val="00C467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A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3F1A"/>
    <w:rPr>
      <w:rFonts w:ascii="Tahoma" w:hAnsi="Tahoma" w:cs="Tahoma"/>
      <w:sz w:val="16"/>
      <w:szCs w:val="16"/>
      <w:lang w:val="en-GB" w:eastAsia="en-GB"/>
    </w:rPr>
  </w:style>
  <w:style w:type="paragraph" w:styleId="Bezodstpw">
    <w:name w:val="No Spacing"/>
    <w:uiPriority w:val="99"/>
    <w:qFormat/>
    <w:rsid w:val="00EE6C9A"/>
    <w:rPr>
      <w:rFonts w:eastAsia="Times New Roman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Company>HP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Redel</dc:creator>
  <cp:lastModifiedBy>st220</cp:lastModifiedBy>
  <cp:revision>2</cp:revision>
  <dcterms:created xsi:type="dcterms:W3CDTF">2014-10-06T09:40:00Z</dcterms:created>
  <dcterms:modified xsi:type="dcterms:W3CDTF">2014-10-06T09:40:00Z</dcterms:modified>
</cp:coreProperties>
</file>