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F" w:rsidRPr="00265062" w:rsidRDefault="00D13C6F" w:rsidP="00D13C6F">
      <w:pPr>
        <w:shd w:val="clear" w:color="auto" w:fill="FFFFFF"/>
        <w:spacing w:line="350" w:lineRule="exact"/>
        <w:jc w:val="center"/>
        <w:rPr>
          <w:sz w:val="32"/>
          <w:szCs w:val="32"/>
        </w:rPr>
      </w:pPr>
      <w:r w:rsidRPr="00265062">
        <w:rPr>
          <w:b/>
          <w:bCs/>
          <w:color w:val="000000"/>
          <w:spacing w:val="-6"/>
          <w:sz w:val="32"/>
          <w:szCs w:val="32"/>
        </w:rPr>
        <w:t>Uchwała Nr .............................</w:t>
      </w:r>
    </w:p>
    <w:p w:rsidR="00D13C6F" w:rsidRPr="00265062" w:rsidRDefault="00D13C6F" w:rsidP="00D13C6F">
      <w:pPr>
        <w:shd w:val="clear" w:color="auto" w:fill="FFFFFF"/>
        <w:spacing w:line="350" w:lineRule="exact"/>
        <w:ind w:right="1843"/>
        <w:jc w:val="center"/>
        <w:rPr>
          <w:b/>
          <w:bCs/>
          <w:color w:val="000000"/>
          <w:spacing w:val="-11"/>
          <w:sz w:val="32"/>
          <w:szCs w:val="32"/>
        </w:rPr>
      </w:pPr>
      <w:r>
        <w:rPr>
          <w:b/>
          <w:bCs/>
          <w:color w:val="000000"/>
          <w:spacing w:val="-11"/>
          <w:sz w:val="32"/>
          <w:szCs w:val="32"/>
        </w:rPr>
        <w:t>Rady</w:t>
      </w:r>
      <w:r w:rsidRPr="00265062">
        <w:rPr>
          <w:b/>
          <w:bCs/>
          <w:color w:val="000000"/>
          <w:spacing w:val="-11"/>
          <w:sz w:val="32"/>
          <w:szCs w:val="32"/>
        </w:rPr>
        <w:t xml:space="preserve"> Powiatu w Białej Podlaskiej</w:t>
      </w:r>
    </w:p>
    <w:p w:rsidR="00D13C6F" w:rsidRPr="00265062" w:rsidRDefault="00D13C6F" w:rsidP="00D13C6F">
      <w:pPr>
        <w:shd w:val="clear" w:color="auto" w:fill="FFFFFF"/>
        <w:spacing w:line="350" w:lineRule="exact"/>
        <w:ind w:left="3576" w:right="1843" w:hanging="1421"/>
        <w:jc w:val="center"/>
        <w:rPr>
          <w:b/>
          <w:bCs/>
          <w:color w:val="000000"/>
          <w:spacing w:val="-7"/>
          <w:sz w:val="32"/>
          <w:szCs w:val="32"/>
        </w:rPr>
      </w:pPr>
      <w:r w:rsidRPr="00265062">
        <w:rPr>
          <w:b/>
          <w:bCs/>
          <w:color w:val="000000"/>
          <w:spacing w:val="-7"/>
          <w:sz w:val="32"/>
          <w:szCs w:val="32"/>
        </w:rPr>
        <w:t>z dnia ...............................................</w:t>
      </w:r>
      <w:r>
        <w:rPr>
          <w:b/>
          <w:bCs/>
          <w:color w:val="000000"/>
          <w:spacing w:val="-7"/>
          <w:sz w:val="32"/>
          <w:szCs w:val="32"/>
        </w:rPr>
        <w:t xml:space="preserve"> </w:t>
      </w:r>
    </w:p>
    <w:p w:rsidR="00D13C6F" w:rsidRDefault="00D13C6F" w:rsidP="00D13C6F">
      <w:pPr>
        <w:shd w:val="clear" w:color="auto" w:fill="FFFFFF"/>
        <w:spacing w:line="350" w:lineRule="exact"/>
        <w:ind w:left="3576" w:right="1843" w:hanging="1421"/>
      </w:pPr>
    </w:p>
    <w:p w:rsidR="00A350C3" w:rsidRDefault="00D13C6F" w:rsidP="00D13C6F">
      <w:pPr>
        <w:jc w:val="center"/>
        <w:rPr>
          <w:bCs/>
          <w:color w:val="000000"/>
          <w:spacing w:val="-1"/>
          <w:w w:val="101"/>
          <w:sz w:val="24"/>
          <w:szCs w:val="24"/>
        </w:rPr>
      </w:pPr>
      <w:r w:rsidRPr="00D13C6F">
        <w:rPr>
          <w:bCs/>
          <w:color w:val="000000"/>
          <w:spacing w:val="-1"/>
          <w:w w:val="101"/>
          <w:sz w:val="24"/>
          <w:szCs w:val="24"/>
        </w:rPr>
        <w:t>w sprawie określenia zasad udzielania dotacji na sfinansowanie prac konserwatorskich, restauratorskich lub robót budowlanych przy zabytku wpisanym do rejestru zabytków lub gminnej ewidencji zabytków</w:t>
      </w:r>
      <w:r w:rsidR="00881F7A">
        <w:rPr>
          <w:bCs/>
          <w:color w:val="000000"/>
          <w:spacing w:val="-1"/>
          <w:w w:val="101"/>
          <w:sz w:val="24"/>
          <w:szCs w:val="24"/>
        </w:rPr>
        <w:t xml:space="preserve"> znajdujących się na terenie powiatu bialskiego</w:t>
      </w:r>
    </w:p>
    <w:p w:rsidR="00D13C6F" w:rsidRPr="00D13C6F" w:rsidRDefault="00D13C6F" w:rsidP="00D13C6F">
      <w:pPr>
        <w:jc w:val="both"/>
        <w:rPr>
          <w:rFonts w:ascii="Times New Roman CE" w:hAnsi="Times New Roman CE"/>
          <w:bCs/>
          <w:color w:val="000000"/>
          <w:spacing w:val="-1"/>
          <w:w w:val="101"/>
          <w:sz w:val="24"/>
          <w:szCs w:val="24"/>
        </w:rPr>
      </w:pPr>
    </w:p>
    <w:p w:rsidR="00D13C6F" w:rsidRDefault="00D13C6F" w:rsidP="00D13C6F">
      <w:pPr>
        <w:widowControl/>
        <w:ind w:firstLine="708"/>
        <w:jc w:val="both"/>
        <w:rPr>
          <w:rFonts w:ascii="Times New Roman CE" w:eastAsiaTheme="minorHAnsi" w:hAnsi="Times New Roman CE" w:cs="TimesNewRomanPSMT"/>
          <w:sz w:val="22"/>
          <w:szCs w:val="22"/>
          <w:lang w:eastAsia="en-US"/>
        </w:rPr>
      </w:pPr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Na podstawie art. 4 ust. 1 </w:t>
      </w:r>
      <w:proofErr w:type="spellStart"/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pkt</w:t>
      </w:r>
      <w:proofErr w:type="spellEnd"/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 7 oraz art. 12 </w:t>
      </w:r>
      <w:proofErr w:type="spellStart"/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pkt</w:t>
      </w:r>
      <w:proofErr w:type="spellEnd"/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 11 ustawy z dnia 5 czerwca 1998 r. o samorządzie powiatowym (</w:t>
      </w:r>
      <w:proofErr w:type="spellStart"/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t.j</w:t>
      </w:r>
      <w:proofErr w:type="spellEnd"/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. Dz. U. z 2019</w:t>
      </w:r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 poz</w:t>
      </w:r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.511) oraz art. 81 ust. 1 ustawy z dnia 23 lipca 2003 r. o ochronie zabytków i opiece nad zabytkami (</w:t>
      </w:r>
      <w:proofErr w:type="spellStart"/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Dz.U</w:t>
      </w:r>
      <w:proofErr w:type="spellEnd"/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. z 2018 poz.2067, z </w:t>
      </w:r>
      <w:proofErr w:type="spellStart"/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późn</w:t>
      </w:r>
      <w:proofErr w:type="spellEnd"/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. zm.</w:t>
      </w:r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) Rada Powiatu w </w:t>
      </w:r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Białej Podlaskiej</w:t>
      </w:r>
      <w:r w:rsidRPr="00D13C6F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 xml:space="preserve"> uchwala, co następuje:</w:t>
      </w:r>
    </w:p>
    <w:p w:rsidR="00881F7A" w:rsidRDefault="00881F7A" w:rsidP="00D13C6F">
      <w:pPr>
        <w:widowControl/>
        <w:ind w:firstLine="708"/>
        <w:jc w:val="both"/>
        <w:rPr>
          <w:rFonts w:ascii="Times New Roman CE" w:eastAsiaTheme="minorHAnsi" w:hAnsi="Times New Roman CE" w:cs="TimesNewRomanPSMT"/>
          <w:sz w:val="22"/>
          <w:szCs w:val="22"/>
          <w:lang w:eastAsia="en-US"/>
        </w:rPr>
      </w:pPr>
    </w:p>
    <w:p w:rsidR="00881F7A" w:rsidRDefault="00881F7A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§ 1.</w:t>
      </w:r>
    </w:p>
    <w:p w:rsidR="00881F7A" w:rsidRPr="00881F7A" w:rsidRDefault="00881F7A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Z budżetu Powiatu 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Bialskiego 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mogą być udzielane dotacje celowe na dofinansowanie prac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konserwatorskich, restauratorskich i robót budowlanych przy zabytkach znajdujących się na </w:t>
      </w:r>
      <w:r w:rsidR="00E978B9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terenie 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powiatu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bialskiego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, wpisanych do rejestru zabytków lub znajdujących się w gminnej ewidencji zabytków.</w:t>
      </w:r>
    </w:p>
    <w:p w:rsidR="00881F7A" w:rsidRDefault="00881F7A" w:rsidP="009B1AE4">
      <w:pPr>
        <w:widowControl/>
        <w:jc w:val="both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</w:p>
    <w:p w:rsidR="00A921F2" w:rsidRDefault="00A921F2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§</w:t>
      </w:r>
      <w:r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2</w:t>
      </w: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.</w:t>
      </w:r>
    </w:p>
    <w:p w:rsidR="00881F7A" w:rsidRPr="00A921F2" w:rsidRDefault="00A921F2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1.</w:t>
      </w:r>
      <w:r w:rsidR="00881F7A" w:rsidRPr="00A921F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Dotacja może być udzielona w wysokości do 100% nakładów koniecznych na wykonanie przez wnioskodawcę prac konserwatorskich, restauratorskich lub robót budowlanych przy zabytku wpisanym do rejestru lub znajdującym się w gminnej ewidencji zabytków.</w:t>
      </w:r>
    </w:p>
    <w:p w:rsidR="00E978B9" w:rsidRDefault="00A921F2" w:rsidP="009B1AE4">
      <w:pPr>
        <w:widowControl/>
        <w:jc w:val="both"/>
        <w:rPr>
          <w:rFonts w:ascii="Times New Roman CE" w:eastAsiaTheme="minorHAnsi" w:hAnsi="Times New Roman CE" w:cs="TimesNewRomanPSMT"/>
          <w:sz w:val="22"/>
          <w:szCs w:val="22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2.</w:t>
      </w:r>
      <w:r w:rsidR="00E978B9" w:rsidRPr="00A921F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Zakres </w:t>
      </w:r>
      <w:r w:rsidR="00E05F59" w:rsidRPr="00A921F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nakładów koniecznych </w:t>
      </w:r>
      <w:r w:rsidR="00E978B9" w:rsidRPr="00A921F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określa </w:t>
      </w:r>
      <w:r w:rsidR="00E05F59" w:rsidRPr="00A921F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art. 77 ustawy </w:t>
      </w:r>
      <w:r w:rsidR="00E05F59" w:rsidRPr="00A921F2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o ochronie zabytków i opiece nad zabytkami.</w:t>
      </w:r>
    </w:p>
    <w:p w:rsidR="00881F7A" w:rsidRDefault="00A921F2" w:rsidP="009B1AE4">
      <w:pPr>
        <w:widowControl/>
        <w:jc w:val="both"/>
        <w:rPr>
          <w:rFonts w:ascii="Times New Roman CE" w:eastAsiaTheme="minorHAnsi" w:hAnsi="Times New Roman CE" w:cs="TimesNewRomanPSMT"/>
          <w:sz w:val="22"/>
          <w:szCs w:val="22"/>
          <w:lang w:eastAsia="en-US"/>
        </w:rPr>
      </w:pPr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3. Łączna kwota dotacji udzielonych z budżetu Powiatu Bialskiego oraz innych źródeł sektora finansów publicznych nie może przekroczyć 100% nakładów koniecznych na wykonanie tych prac lub robó</w:t>
      </w:r>
      <w:r w:rsidR="0016710B"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t</w:t>
      </w:r>
      <w:r>
        <w:rPr>
          <w:rFonts w:ascii="Times New Roman CE" w:eastAsiaTheme="minorHAnsi" w:hAnsi="Times New Roman CE" w:cs="TimesNewRomanPSMT"/>
          <w:sz w:val="22"/>
          <w:szCs w:val="22"/>
          <w:lang w:eastAsia="en-US"/>
        </w:rPr>
        <w:t>.</w:t>
      </w:r>
    </w:p>
    <w:p w:rsidR="00A921F2" w:rsidRDefault="00A921F2" w:rsidP="009B1AE4">
      <w:pPr>
        <w:widowControl/>
        <w:jc w:val="both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</w:p>
    <w:p w:rsidR="00A921F2" w:rsidRDefault="00A921F2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 xml:space="preserve">§ </w:t>
      </w:r>
      <w:r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3</w:t>
      </w: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.</w:t>
      </w:r>
    </w:p>
    <w:p w:rsidR="00881F7A" w:rsidRDefault="001311C7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1.</w:t>
      </w:r>
      <w:r w:rsidR="00881F7A" w:rsidRPr="001311C7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Udzielenie dotacji może nastąpić po złożeniu przez podmiot określony w art. 71</w:t>
      </w:r>
      <w:r w:rsidR="00E978B9" w:rsidRPr="001311C7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</w:t>
      </w:r>
      <w:r w:rsidR="00881F7A" w:rsidRPr="001311C7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ust.1 ustawy z dnia 23 lipca 2003 r. o ochronie zabytków i opiece nad zabytkami wniosku w tej sprawie do Zarządu Powiatu w </w:t>
      </w:r>
      <w:r w:rsidR="00E978B9" w:rsidRPr="001311C7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Białej Podlaskiej</w:t>
      </w:r>
      <w:r w:rsidR="00881F7A" w:rsidRPr="001311C7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</w:t>
      </w:r>
    </w:p>
    <w:p w:rsidR="00CA684F" w:rsidRDefault="00CA684F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2. Wzór wniosku stanowi załącznik do powyższej uchwały.</w:t>
      </w:r>
    </w:p>
    <w:p w:rsidR="001311C7" w:rsidRPr="001311C7" w:rsidRDefault="00DF1681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3</w:t>
      </w:r>
      <w:r w:rsidR="001311C7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 Udzielenie dotacji może nastąpić w przypadku posiadanych środków przeznaczonych na ten cel w budżecie Powiatu Bialskiego na dany rok.</w:t>
      </w:r>
    </w:p>
    <w:p w:rsidR="001311C7" w:rsidRPr="001311C7" w:rsidRDefault="001311C7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</w:p>
    <w:p w:rsidR="00881F7A" w:rsidRDefault="00881F7A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§</w:t>
      </w:r>
      <w:r w:rsidR="00CA684F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4</w:t>
      </w: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.</w:t>
      </w:r>
    </w:p>
    <w:p w:rsidR="00A921F2" w:rsidRDefault="00A921F2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1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 Wnios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e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k o udzielenie dotacji składa się do dnia 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30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marca roku, w którym 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dotacja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ma być udzielona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</w:t>
      </w:r>
    </w:p>
    <w:p w:rsidR="00A921F2" w:rsidRDefault="00A921F2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2. Zarząd Powiatu w Białej Podlaskiej rozpatruje wnioski w terminie do 10 maja i przekłada Radzie Powiatu w Białej Podlaskiej propozycję przyznania dotacji w formie wniosku.</w:t>
      </w:r>
    </w:p>
    <w:p w:rsidR="00A921F2" w:rsidRDefault="00A921F2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3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 Wnios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ek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o przyznanie dotacji w roku 201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9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należy składać w ciągu 30 dni od daty 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wejścia w życie 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uchwały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, zaś propozycję przyznania dotacji, w formie wniosku Zarząd Powiatu w Białej Podlaskiej przekłada Radzie Powiatu w </w:t>
      </w:r>
      <w:r w:rsidR="008B36C6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Białej Podlaskiej do 45 dni po z</w:t>
      </w: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łożeniu wniosku otrzymanego od podmiotu określonego w ust. 1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</w:t>
      </w:r>
    </w:p>
    <w:p w:rsidR="008B36C6" w:rsidRPr="006F4F72" w:rsidRDefault="001311C7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4. Wnioski złożone przez podmioty uprawnione podlegają sprawdzeniu pod względem formalnym i merytorycznym</w:t>
      </w:r>
      <w:r w:rsidR="008B36C6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, </w:t>
      </w:r>
      <w:r w:rsidR="008B36C6" w:rsidRPr="006F4F7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przy czym sprawdzenia pod względem merytorycznym dokonuje Rada Powiatu w Białej Podlaskiej.</w:t>
      </w:r>
    </w:p>
    <w:p w:rsidR="004A5982" w:rsidRPr="006460EB" w:rsidRDefault="001311C7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 w:rsidRPr="006460EB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5</w:t>
      </w:r>
      <w:r w:rsidR="00A921F2" w:rsidRPr="006460EB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. </w:t>
      </w:r>
      <w:r w:rsidR="006460EB" w:rsidRPr="006460EB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W</w:t>
      </w:r>
      <w:r w:rsidR="004A5982" w:rsidRPr="006460EB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niosku niekompletnego lub z brakami formalnymi nie rozpatruje się.</w:t>
      </w:r>
    </w:p>
    <w:p w:rsidR="004A5982" w:rsidRDefault="00DF1681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lastRenderedPageBreak/>
        <w:t>6</w:t>
      </w:r>
      <w:r w:rsidR="004A598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 Przy ocenie merytorycznej</w:t>
      </w:r>
      <w:r w:rsidR="008B36C6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</w:t>
      </w:r>
      <w:r w:rsidR="008B36C6" w:rsidRPr="006F4F7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Rada Powiatu w Białej Podlaskiej bierze</w:t>
      </w:r>
      <w:r w:rsidR="008B36C6">
        <w:rPr>
          <w:rFonts w:ascii="Times New Roman CE" w:eastAsiaTheme="minorHAnsi" w:hAnsi="Times New Roman CE" w:cs="TimesNewRomanPSMT"/>
          <w:color w:val="FF0000"/>
          <w:sz w:val="24"/>
          <w:szCs w:val="24"/>
          <w:lang w:eastAsia="en-US"/>
        </w:rPr>
        <w:t xml:space="preserve"> </w:t>
      </w:r>
      <w:r w:rsidR="004A598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pod uwagę dostępność zabytku dla mieszkańców powiatu bialskiego i turystów, </w:t>
      </w:r>
      <w:r w:rsidR="002B6E0D" w:rsidRPr="002B6E0D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istotne znaczeni</w:t>
      </w:r>
      <w:r w:rsidR="002B6E0D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e</w:t>
      </w:r>
      <w:r w:rsidR="002B6E0D" w:rsidRPr="002B6E0D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historyczne, artystyczne, naukowe, kulturowe zabytku</w:t>
      </w:r>
      <w:r w:rsidR="002B6E0D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,</w:t>
      </w:r>
      <w:r w:rsidR="002B6E0D" w:rsidRPr="002B6E0D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</w:t>
      </w:r>
      <w:r w:rsidR="004A598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stan zachowania obiektu, wysokość zaangażowania środków własnych.</w:t>
      </w:r>
    </w:p>
    <w:p w:rsidR="00A921F2" w:rsidRDefault="00A921F2" w:rsidP="009B1AE4">
      <w:pPr>
        <w:widowControl/>
        <w:jc w:val="both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</w:p>
    <w:p w:rsidR="00A921F2" w:rsidRDefault="00A921F2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§</w:t>
      </w:r>
      <w:r w:rsidR="00CA684F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 xml:space="preserve"> 5</w:t>
      </w: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.</w:t>
      </w:r>
    </w:p>
    <w:p w:rsidR="004A5982" w:rsidRDefault="004A5982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1. Dotację przyznaje Rada Powiatu w Białej Podlaskiej, podejmując stosowną uchwałę.</w:t>
      </w:r>
    </w:p>
    <w:p w:rsidR="00881F7A" w:rsidRDefault="004A5982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2. </w:t>
      </w:r>
      <w:r w:rsidR="00881F7A" w:rsidRPr="004A598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Przekazanie dotacji następuje na podstawie umowy o przyznanie dotacji zawartej między Powiatem</w:t>
      </w:r>
      <w:r w:rsidR="009B1AE4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 Bialskim, </w:t>
      </w:r>
      <w:r w:rsidR="00E978B9" w:rsidRPr="004A598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reprezentowanym przez Zarząd Powiatu w Białej Podlaskiej </w:t>
      </w:r>
      <w:r w:rsidR="00881F7A" w:rsidRPr="004A5982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a podmiotem dotacji.</w:t>
      </w:r>
    </w:p>
    <w:p w:rsidR="00881F7A" w:rsidRPr="00744CAC" w:rsidRDefault="00744CAC" w:rsidP="009B1AE4">
      <w:pPr>
        <w:widowControl/>
        <w:jc w:val="both"/>
        <w:rPr>
          <w:rFonts w:ascii="Times New Roman CE" w:eastAsiaTheme="minorHAnsi" w:hAnsi="Times New Roman CE" w:cs="TimesNewRomanPS-BoldMT"/>
          <w:b/>
          <w:bCs/>
          <w:color w:val="FF0000"/>
          <w:sz w:val="24"/>
          <w:szCs w:val="24"/>
          <w:lang w:eastAsia="en-US"/>
        </w:rPr>
      </w:pPr>
      <w:r w:rsidRPr="009B1AE4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3. Rada Powiatu w Białej Podlaskiej prowadzi wykaz udzielonych dotacji oraz informuje pozostałe organy uprawnione do udzielania dotacji o udzielonej dotacji</w:t>
      </w:r>
      <w:r w:rsidRPr="00744CAC">
        <w:rPr>
          <w:rFonts w:ascii="Times New Roman CE" w:eastAsiaTheme="minorHAnsi" w:hAnsi="Times New Roman CE" w:cs="TimesNewRomanPSMT"/>
          <w:color w:val="FF0000"/>
          <w:sz w:val="24"/>
          <w:szCs w:val="24"/>
          <w:lang w:eastAsia="en-US"/>
        </w:rPr>
        <w:t>.</w:t>
      </w:r>
    </w:p>
    <w:p w:rsidR="00744CAC" w:rsidRDefault="00744CAC" w:rsidP="009B1AE4">
      <w:pPr>
        <w:widowControl/>
        <w:jc w:val="both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</w:p>
    <w:p w:rsidR="00A921F2" w:rsidRDefault="00A921F2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 xml:space="preserve">§ </w:t>
      </w:r>
      <w:r w:rsidR="00CA684F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6</w:t>
      </w: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.</w:t>
      </w:r>
    </w:p>
    <w:p w:rsidR="00881F7A" w:rsidRPr="00881F7A" w:rsidRDefault="00881F7A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 xml:space="preserve">Wykonanie uchwały powierza się Zarządowi Powiatu w </w:t>
      </w:r>
      <w:r w:rsidR="00E978B9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Białej Podlaskiej</w:t>
      </w: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.</w:t>
      </w:r>
    </w:p>
    <w:p w:rsidR="00881F7A" w:rsidRDefault="00881F7A" w:rsidP="009B1AE4">
      <w:pPr>
        <w:widowControl/>
        <w:jc w:val="both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</w:p>
    <w:p w:rsidR="00A921F2" w:rsidRDefault="00A921F2" w:rsidP="00E0682E">
      <w:pPr>
        <w:widowControl/>
        <w:jc w:val="center"/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§</w:t>
      </w:r>
      <w:r w:rsidR="00CA684F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 xml:space="preserve"> 7</w:t>
      </w:r>
      <w:r w:rsidRPr="00881F7A">
        <w:rPr>
          <w:rFonts w:ascii="Times New Roman CE" w:eastAsiaTheme="minorHAnsi" w:hAnsi="Times New Roman CE" w:cs="TimesNewRomanPS-BoldMT"/>
          <w:b/>
          <w:bCs/>
          <w:sz w:val="24"/>
          <w:szCs w:val="24"/>
          <w:lang w:eastAsia="en-US"/>
        </w:rPr>
        <w:t>.</w:t>
      </w:r>
    </w:p>
    <w:p w:rsidR="00881F7A" w:rsidRPr="00881F7A" w:rsidRDefault="00881F7A" w:rsidP="009B1AE4">
      <w:pPr>
        <w:widowControl/>
        <w:jc w:val="both"/>
        <w:rPr>
          <w:rFonts w:ascii="Times New Roman CE" w:eastAsiaTheme="minorHAnsi" w:hAnsi="Times New Roman CE" w:cs="TimesNewRomanPSMT"/>
          <w:sz w:val="24"/>
          <w:szCs w:val="24"/>
          <w:lang w:eastAsia="en-US"/>
        </w:rPr>
      </w:pP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Uchwała wchodzi w życie po upływie 14 dni od dnia jej ogłoszenia w Dzienniku Urzędowym</w:t>
      </w:r>
    </w:p>
    <w:p w:rsidR="00881F7A" w:rsidRPr="00881F7A" w:rsidRDefault="00881F7A" w:rsidP="009B1AE4">
      <w:pPr>
        <w:widowControl/>
        <w:jc w:val="both"/>
        <w:rPr>
          <w:rFonts w:ascii="Times New Roman CE" w:hAnsi="Times New Roman CE"/>
          <w:b/>
          <w:sz w:val="24"/>
          <w:szCs w:val="24"/>
        </w:rPr>
      </w:pPr>
      <w:r w:rsidRPr="00881F7A">
        <w:rPr>
          <w:rFonts w:ascii="Times New Roman CE" w:eastAsiaTheme="minorHAnsi" w:hAnsi="Times New Roman CE" w:cs="TimesNewRomanPSMT"/>
          <w:sz w:val="24"/>
          <w:szCs w:val="24"/>
          <w:lang w:eastAsia="en-US"/>
        </w:rPr>
        <w:t>Województwa Lubelskiego.</w:t>
      </w:r>
    </w:p>
    <w:sectPr w:rsidR="00881F7A" w:rsidRPr="00881F7A" w:rsidSect="00A3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057"/>
    <w:multiLevelType w:val="hybridMultilevel"/>
    <w:tmpl w:val="E1C862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56AE7"/>
    <w:multiLevelType w:val="hybridMultilevel"/>
    <w:tmpl w:val="99106EB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47D3A"/>
    <w:multiLevelType w:val="hybridMultilevel"/>
    <w:tmpl w:val="92F43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304E1"/>
    <w:multiLevelType w:val="hybridMultilevel"/>
    <w:tmpl w:val="FCA01372"/>
    <w:lvl w:ilvl="0" w:tplc="C7DCC40E">
      <w:start w:val="1"/>
      <w:numFmt w:val="decimal"/>
      <w:lvlText w:val="%1."/>
      <w:lvlJc w:val="left"/>
      <w:pPr>
        <w:ind w:left="720" w:hanging="360"/>
      </w:pPr>
      <w:rPr>
        <w:rFonts w:ascii="Times New Roman CE" w:eastAsiaTheme="minorHAnsi" w:hAnsi="Times New Roman CE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D6A0B"/>
    <w:multiLevelType w:val="hybridMultilevel"/>
    <w:tmpl w:val="B05C26CC"/>
    <w:lvl w:ilvl="0" w:tplc="E370BF54">
      <w:start w:val="1"/>
      <w:numFmt w:val="decimal"/>
      <w:lvlText w:val="%1."/>
      <w:lvlJc w:val="left"/>
      <w:pPr>
        <w:ind w:left="720" w:hanging="360"/>
      </w:pPr>
      <w:rPr>
        <w:rFonts w:ascii="Times New Roman CE" w:eastAsiaTheme="minorHAnsi" w:hAnsi="Times New Roman CE" w:cs="TimesNewRomanPSM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E5151"/>
    <w:multiLevelType w:val="hybridMultilevel"/>
    <w:tmpl w:val="CDCCA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D13C6F"/>
    <w:rsid w:val="00076CDA"/>
    <w:rsid w:val="000E7F80"/>
    <w:rsid w:val="001311C7"/>
    <w:rsid w:val="001570DC"/>
    <w:rsid w:val="001656E3"/>
    <w:rsid w:val="0016710B"/>
    <w:rsid w:val="001B7B82"/>
    <w:rsid w:val="00287CC3"/>
    <w:rsid w:val="002B6E0D"/>
    <w:rsid w:val="00377C28"/>
    <w:rsid w:val="003A25EF"/>
    <w:rsid w:val="004A5982"/>
    <w:rsid w:val="00564F7C"/>
    <w:rsid w:val="005910C1"/>
    <w:rsid w:val="00596500"/>
    <w:rsid w:val="006460EB"/>
    <w:rsid w:val="006F4F72"/>
    <w:rsid w:val="00702C8B"/>
    <w:rsid w:val="00744CAC"/>
    <w:rsid w:val="00774679"/>
    <w:rsid w:val="007C0DB4"/>
    <w:rsid w:val="00881F7A"/>
    <w:rsid w:val="008B36C6"/>
    <w:rsid w:val="009B1AE4"/>
    <w:rsid w:val="00A350C3"/>
    <w:rsid w:val="00A921F2"/>
    <w:rsid w:val="00A9678E"/>
    <w:rsid w:val="00AA00CF"/>
    <w:rsid w:val="00C61D9D"/>
    <w:rsid w:val="00CA684F"/>
    <w:rsid w:val="00D13C6F"/>
    <w:rsid w:val="00DF1681"/>
    <w:rsid w:val="00E05F59"/>
    <w:rsid w:val="00E0682E"/>
    <w:rsid w:val="00E26442"/>
    <w:rsid w:val="00E978B9"/>
    <w:rsid w:val="00F1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SPBP</dc:creator>
  <cp:lastModifiedBy>SPBP</cp:lastModifiedBy>
  <cp:revision>2</cp:revision>
  <cp:lastPrinted>2019-06-05T13:06:00Z</cp:lastPrinted>
  <dcterms:created xsi:type="dcterms:W3CDTF">2019-06-05T13:07:00Z</dcterms:created>
  <dcterms:modified xsi:type="dcterms:W3CDTF">2019-06-05T13:07:00Z</dcterms:modified>
</cp:coreProperties>
</file>